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22DEB">
      <w:pPr>
        <w:spacing w:before="64" w:line="174" w:lineRule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附件4</w:t>
      </w:r>
    </w:p>
    <w:p w14:paraId="0AD745D2">
      <w:pPr>
        <w:spacing w:before="85" w:line="219" w:lineRule="auto"/>
        <w:jc w:val="center"/>
        <w:rPr>
          <w:rFonts w:hint="eastAsia" w:ascii="方正仿宋_GB2312" w:hAnsi="方正仿宋_GB2312" w:eastAsia="方正仿宋_GB2312" w:cs="方正仿宋_GB2312"/>
          <w:b/>
          <w:bCs/>
          <w:sz w:val="43"/>
          <w:szCs w:val="43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5"/>
          <w:sz w:val="43"/>
          <w:szCs w:val="43"/>
        </w:rPr>
        <w:t>高校科技成果转化典型案例信息表</w:t>
      </w:r>
      <w:bookmarkStart w:id="0" w:name="_GoBack"/>
      <w:bookmarkEnd w:id="0"/>
    </w:p>
    <w:p w14:paraId="7DFEAEF3">
      <w:pPr>
        <w:spacing w:before="226" w:line="219" w:lineRule="auto"/>
        <w:ind w:left="3704"/>
        <w:rPr>
          <w:rFonts w:hint="eastAsia" w:ascii="方正仿宋_GB2312" w:hAnsi="方正仿宋_GB2312" w:eastAsia="方正仿宋_GB2312" w:cs="方正仿宋_GB2312"/>
          <w:b/>
          <w:bCs/>
          <w:sz w:val="33"/>
          <w:szCs w:val="33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8"/>
          <w:sz w:val="33"/>
          <w:szCs w:val="33"/>
        </w:rPr>
        <w:t>(体制机制创新类)</w:t>
      </w:r>
    </w:p>
    <w:p w14:paraId="665CCA9C">
      <w:pPr>
        <w:spacing w:before="187" w:line="219" w:lineRule="auto"/>
        <w:ind w:left="554"/>
        <w:rPr>
          <w:rFonts w:hint="eastAsia" w:ascii="方正仿宋_GB2312" w:hAnsi="方正仿宋_GB2312" w:eastAsia="方正仿宋_GB2312" w:cs="方正仿宋_GB2312"/>
          <w:sz w:val="29"/>
          <w:szCs w:val="29"/>
        </w:rPr>
      </w:pPr>
      <w:r>
        <w:rPr>
          <w:rFonts w:hint="eastAsia" w:ascii="方正仿宋_GB2312" w:hAnsi="方正仿宋_GB2312" w:eastAsia="方正仿宋_GB2312" w:cs="方正仿宋_GB2312"/>
          <w:spacing w:val="5"/>
          <w:sz w:val="29"/>
          <w:szCs w:val="29"/>
        </w:rPr>
        <w:t>推荐单位(盖章):</w:t>
      </w:r>
    </w:p>
    <w:p w14:paraId="35E2BE67">
      <w:pPr>
        <w:spacing w:line="113" w:lineRule="auto"/>
        <w:rPr>
          <w:rFonts w:hint="eastAsia" w:ascii="方正仿宋_GB2312" w:hAnsi="方正仿宋_GB2312" w:eastAsia="方正仿宋_GB2312" w:cs="方正仿宋_GB2312"/>
          <w:sz w:val="2"/>
        </w:rPr>
      </w:pPr>
    </w:p>
    <w:tbl>
      <w:tblPr>
        <w:tblStyle w:val="5"/>
        <w:tblW w:w="9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2"/>
        <w:gridCol w:w="7437"/>
      </w:tblGrid>
      <w:tr w14:paraId="4C5EF3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2382" w:type="dxa"/>
            <w:vAlign w:val="top"/>
          </w:tcPr>
          <w:p w14:paraId="0DCC3DEF">
            <w:pPr>
              <w:pStyle w:val="4"/>
              <w:spacing w:before="186" w:line="220" w:lineRule="auto"/>
              <w:ind w:left="684"/>
              <w:rPr>
                <w:rFonts w:hint="eastAsia" w:ascii="方正仿宋_GB2312" w:hAnsi="方正仿宋_GB2312" w:eastAsia="方正仿宋_GB2312" w:cs="方正仿宋_GB2312"/>
                <w:b/>
                <w:bCs/>
                <w:sz w:val="25"/>
                <w:szCs w:val="25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3"/>
                <w:sz w:val="25"/>
                <w:szCs w:val="25"/>
              </w:rPr>
              <w:t>案例名称</w:t>
            </w:r>
          </w:p>
        </w:tc>
        <w:tc>
          <w:tcPr>
            <w:tcW w:w="7437" w:type="dxa"/>
            <w:vAlign w:val="top"/>
          </w:tcPr>
          <w:p w14:paraId="14803FB5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058B91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382" w:type="dxa"/>
            <w:vAlign w:val="top"/>
          </w:tcPr>
          <w:p w14:paraId="561D2F52">
            <w:pPr>
              <w:pStyle w:val="4"/>
              <w:spacing w:before="241" w:line="219" w:lineRule="auto"/>
              <w:ind w:left="684"/>
              <w:rPr>
                <w:rFonts w:hint="eastAsia" w:ascii="方正仿宋_GB2312" w:hAnsi="方正仿宋_GB2312" w:eastAsia="方正仿宋_GB2312" w:cs="方正仿宋_GB2312"/>
                <w:b/>
                <w:bCs/>
                <w:sz w:val="25"/>
                <w:szCs w:val="25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3"/>
                <w:sz w:val="25"/>
                <w:szCs w:val="25"/>
              </w:rPr>
              <w:t>高校名称</w:t>
            </w:r>
          </w:p>
        </w:tc>
        <w:tc>
          <w:tcPr>
            <w:tcW w:w="7437" w:type="dxa"/>
            <w:vAlign w:val="top"/>
          </w:tcPr>
          <w:p w14:paraId="1219B7BA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3B1A04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3" w:hRule="atLeast"/>
        </w:trPr>
        <w:tc>
          <w:tcPr>
            <w:tcW w:w="2382" w:type="dxa"/>
            <w:vAlign w:val="top"/>
          </w:tcPr>
          <w:p w14:paraId="626A1BE8">
            <w:pPr>
              <w:spacing w:line="256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5427B2F7">
            <w:pPr>
              <w:spacing w:line="256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611557D6">
            <w:pPr>
              <w:spacing w:line="256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6A37C87E">
            <w:pPr>
              <w:spacing w:line="257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22F0C96B">
            <w:pPr>
              <w:spacing w:line="257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2CCDC988">
            <w:pPr>
              <w:spacing w:line="257" w:lineRule="auto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</w:rPr>
            </w:pPr>
          </w:p>
          <w:p w14:paraId="06EC3DCB">
            <w:pPr>
              <w:pStyle w:val="4"/>
              <w:spacing w:before="82" w:line="219" w:lineRule="auto"/>
              <w:ind w:left="894"/>
              <w:rPr>
                <w:rFonts w:hint="eastAsia" w:ascii="方正仿宋_GB2312" w:hAnsi="方正仿宋_GB2312" w:eastAsia="方正仿宋_GB2312" w:cs="方正仿宋_GB2312"/>
                <w:b/>
                <w:bCs/>
                <w:sz w:val="25"/>
                <w:szCs w:val="25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7"/>
                <w:sz w:val="25"/>
                <w:szCs w:val="25"/>
              </w:rPr>
              <w:t>简介</w:t>
            </w:r>
          </w:p>
          <w:p w14:paraId="5C66F886">
            <w:pPr>
              <w:pStyle w:val="4"/>
              <w:spacing w:before="117" w:line="276" w:lineRule="auto"/>
              <w:ind w:left="114"/>
              <w:rPr>
                <w:rFonts w:hint="eastAsia" w:ascii="方正仿宋_GB2312" w:hAnsi="方正仿宋_GB2312" w:eastAsia="方正仿宋_GB2312" w:cs="方正仿宋_GB2312"/>
                <w:sz w:val="25"/>
                <w:szCs w:val="25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5"/>
                <w:sz w:val="25"/>
                <w:szCs w:val="25"/>
              </w:rPr>
              <w:t>(500字以内，聚焦</w:t>
            </w:r>
            <w:r>
              <w:rPr>
                <w:rFonts w:hint="eastAsia" w:ascii="方正仿宋_GB2312" w:hAnsi="方正仿宋_GB2312" w:eastAsia="方正仿宋_GB2312" w:cs="方正仿宋_GB2312"/>
                <w:spacing w:val="1"/>
                <w:sz w:val="25"/>
                <w:szCs w:val="25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18"/>
                <w:sz w:val="25"/>
                <w:szCs w:val="25"/>
              </w:rPr>
              <w:t>高校在成果转化组</w:t>
            </w:r>
            <w:r>
              <w:rPr>
                <w:rFonts w:hint="eastAsia" w:ascii="方正仿宋_GB2312" w:hAnsi="方正仿宋_GB2312" w:eastAsia="方正仿宋_GB2312" w:cs="方正仿宋_GB2312"/>
                <w:sz w:val="25"/>
                <w:szCs w:val="25"/>
              </w:rPr>
              <w:t xml:space="preserve">  织模式、管理机制、</w:t>
            </w:r>
            <w:r>
              <w:rPr>
                <w:rFonts w:hint="eastAsia" w:ascii="方正仿宋_GB2312" w:hAnsi="方正仿宋_GB2312" w:eastAsia="方正仿宋_GB2312" w:cs="方正仿宋_GB2312"/>
                <w:spacing w:val="6"/>
                <w:sz w:val="25"/>
                <w:szCs w:val="25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18"/>
                <w:sz w:val="25"/>
                <w:szCs w:val="25"/>
              </w:rPr>
              <w:t>服务体系建设等方</w:t>
            </w:r>
            <w:r>
              <w:rPr>
                <w:rFonts w:hint="eastAsia" w:ascii="方正仿宋_GB2312" w:hAnsi="方正仿宋_GB2312" w:eastAsia="方正仿宋_GB2312" w:cs="方正仿宋_GB2312"/>
                <w:spacing w:val="1"/>
                <w:sz w:val="25"/>
                <w:szCs w:val="25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18"/>
                <w:sz w:val="25"/>
                <w:szCs w:val="25"/>
              </w:rPr>
              <w:t>面的创新做法，具</w:t>
            </w:r>
            <w:r>
              <w:rPr>
                <w:rFonts w:hint="eastAsia" w:ascii="方正仿宋_GB2312" w:hAnsi="方正仿宋_GB2312" w:eastAsia="方正仿宋_GB2312" w:cs="方正仿宋_GB2312"/>
                <w:spacing w:val="3"/>
                <w:sz w:val="25"/>
                <w:szCs w:val="25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18"/>
                <w:sz w:val="25"/>
                <w:szCs w:val="25"/>
              </w:rPr>
              <w:t>备清晰的实施路径</w:t>
            </w:r>
            <w:r>
              <w:rPr>
                <w:rFonts w:hint="eastAsia" w:ascii="方正仿宋_GB2312" w:hAnsi="方正仿宋_GB2312" w:eastAsia="方正仿宋_GB2312" w:cs="方正仿宋_GB2312"/>
                <w:spacing w:val="2"/>
                <w:sz w:val="25"/>
                <w:szCs w:val="25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-26"/>
                <w:sz w:val="25"/>
                <w:szCs w:val="25"/>
              </w:rPr>
              <w:t>和</w:t>
            </w:r>
            <w:r>
              <w:rPr>
                <w:rFonts w:hint="eastAsia" w:ascii="方正仿宋_GB2312" w:hAnsi="方正仿宋_GB2312" w:eastAsia="方正仿宋_GB2312" w:cs="方正仿宋_GB2312"/>
                <w:spacing w:val="-35"/>
                <w:sz w:val="25"/>
                <w:szCs w:val="25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26"/>
                <w:sz w:val="25"/>
                <w:szCs w:val="25"/>
              </w:rPr>
              <w:t>明</w:t>
            </w:r>
            <w:r>
              <w:rPr>
                <w:rFonts w:hint="eastAsia" w:ascii="方正仿宋_GB2312" w:hAnsi="方正仿宋_GB2312" w:eastAsia="方正仿宋_GB2312" w:cs="方正仿宋_GB2312"/>
                <w:spacing w:val="-58"/>
                <w:sz w:val="25"/>
                <w:szCs w:val="25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26"/>
                <w:sz w:val="25"/>
                <w:szCs w:val="25"/>
              </w:rPr>
              <w:t>确</w:t>
            </w:r>
            <w:r>
              <w:rPr>
                <w:rFonts w:hint="eastAsia" w:ascii="方正仿宋_GB2312" w:hAnsi="方正仿宋_GB2312" w:eastAsia="方正仿宋_GB2312" w:cs="方正仿宋_GB2312"/>
                <w:spacing w:val="-38"/>
                <w:sz w:val="25"/>
                <w:szCs w:val="25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26"/>
                <w:sz w:val="25"/>
                <w:szCs w:val="25"/>
              </w:rPr>
              <w:t>的</w:t>
            </w:r>
            <w:r>
              <w:rPr>
                <w:rFonts w:hint="eastAsia" w:ascii="方正仿宋_GB2312" w:hAnsi="方正仿宋_GB2312" w:eastAsia="方正仿宋_GB2312" w:cs="方正仿宋_GB2312"/>
                <w:spacing w:val="-57"/>
                <w:sz w:val="25"/>
                <w:szCs w:val="25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26"/>
                <w:sz w:val="25"/>
                <w:szCs w:val="25"/>
              </w:rPr>
              <w:t>创</w:t>
            </w:r>
            <w:r>
              <w:rPr>
                <w:rFonts w:hint="eastAsia" w:ascii="方正仿宋_GB2312" w:hAnsi="方正仿宋_GB2312" w:eastAsia="方正仿宋_GB2312" w:cs="方正仿宋_GB2312"/>
                <w:spacing w:val="-57"/>
                <w:sz w:val="25"/>
                <w:szCs w:val="25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26"/>
                <w:sz w:val="25"/>
                <w:szCs w:val="25"/>
              </w:rPr>
              <w:t>新</w:t>
            </w:r>
            <w:r>
              <w:rPr>
                <w:rFonts w:hint="eastAsia" w:ascii="方正仿宋_GB2312" w:hAnsi="方正仿宋_GB2312" w:eastAsia="方正仿宋_GB2312" w:cs="方正仿宋_GB2312"/>
                <w:spacing w:val="-45"/>
                <w:sz w:val="25"/>
                <w:szCs w:val="25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26"/>
                <w:sz w:val="25"/>
                <w:szCs w:val="25"/>
              </w:rPr>
              <w:t>点</w:t>
            </w:r>
            <w:r>
              <w:rPr>
                <w:rFonts w:hint="eastAsia" w:ascii="方正仿宋_GB2312" w:hAnsi="方正仿宋_GB2312" w:eastAsia="方正仿宋_GB2312" w:cs="方正仿宋_GB2312"/>
                <w:spacing w:val="-56"/>
                <w:sz w:val="25"/>
                <w:szCs w:val="25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26"/>
                <w:sz w:val="25"/>
                <w:szCs w:val="25"/>
              </w:rPr>
              <w:t>)</w:t>
            </w:r>
          </w:p>
        </w:tc>
        <w:tc>
          <w:tcPr>
            <w:tcW w:w="7437" w:type="dxa"/>
            <w:vAlign w:val="top"/>
          </w:tcPr>
          <w:p w14:paraId="563DEEE0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6260C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382" w:type="dxa"/>
            <w:vAlign w:val="top"/>
          </w:tcPr>
          <w:p w14:paraId="02A9CDD4">
            <w:pPr>
              <w:pStyle w:val="4"/>
              <w:spacing w:before="258" w:line="315" w:lineRule="auto"/>
              <w:ind w:left="344" w:right="546" w:hanging="280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sz w:val="25"/>
                <w:szCs w:val="25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1"/>
                <w:sz w:val="25"/>
                <w:szCs w:val="25"/>
              </w:rPr>
              <w:t>推荐单位联人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-2"/>
                <w:sz w:val="25"/>
                <w:szCs w:val="25"/>
              </w:rPr>
              <w:t>及联系方式</w:t>
            </w:r>
          </w:p>
        </w:tc>
        <w:tc>
          <w:tcPr>
            <w:tcW w:w="7437" w:type="dxa"/>
            <w:vAlign w:val="top"/>
          </w:tcPr>
          <w:p w14:paraId="706D44E6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74958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2382" w:type="dxa"/>
            <w:vAlign w:val="top"/>
          </w:tcPr>
          <w:p w14:paraId="76B5E2A4">
            <w:pPr>
              <w:spacing w:line="318" w:lineRule="auto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</w:rPr>
            </w:pPr>
          </w:p>
          <w:p w14:paraId="090395F7">
            <w:pPr>
              <w:pStyle w:val="4"/>
              <w:spacing w:before="81" w:line="221" w:lineRule="auto"/>
              <w:ind w:left="934"/>
              <w:rPr>
                <w:rFonts w:hint="eastAsia" w:ascii="方正仿宋_GB2312" w:hAnsi="方正仿宋_GB2312" w:eastAsia="方正仿宋_GB2312" w:cs="方正仿宋_GB2312"/>
                <w:b/>
                <w:bCs/>
                <w:sz w:val="25"/>
                <w:szCs w:val="25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6"/>
                <w:sz w:val="25"/>
                <w:szCs w:val="25"/>
              </w:rPr>
              <w:t>备注</w:t>
            </w:r>
          </w:p>
        </w:tc>
        <w:tc>
          <w:tcPr>
            <w:tcW w:w="7437" w:type="dxa"/>
            <w:vAlign w:val="top"/>
          </w:tcPr>
          <w:p w14:paraId="029788AB">
            <w:pPr>
              <w:spacing w:line="315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6DA09D82">
            <w:pPr>
              <w:pStyle w:val="4"/>
              <w:spacing w:before="81" w:line="219" w:lineRule="auto"/>
              <w:ind w:left="12"/>
              <w:rPr>
                <w:rFonts w:hint="eastAsia" w:ascii="方正仿宋_GB2312" w:hAnsi="方正仿宋_GB2312" w:eastAsia="方正仿宋_GB2312" w:cs="方正仿宋_GB2312"/>
                <w:sz w:val="25"/>
                <w:szCs w:val="25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3"/>
                <w:sz w:val="25"/>
                <w:szCs w:val="25"/>
              </w:rPr>
              <w:t>可附文字支撑材料(不超过2000字)</w:t>
            </w:r>
          </w:p>
        </w:tc>
      </w:tr>
    </w:tbl>
    <w:p w14:paraId="1C98F2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86336D9-5D0B-44CC-BCFE-E056CB1AA79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4B8AAF1-5A2A-41E7-9F63-15F12E512D9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F1131"/>
    <w:rsid w:val="0F2F1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2025-10-13T07:26:00Z</dcterms:created>
  <dc:creator>大运</dc:creator>
  <cp:lastModifiedBy>大运</cp:lastModifiedBy>
  <dcterms:modified xsi:type="dcterms:W3CDTF">2025-10-13T07:27:11Z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71BBB09386414D97BEBD2956A89EED9C_11</vt:lpwstr>
  </property>
  <property fmtid="{D5CDD505-2E9C-101B-9397-08002B2CF9AE}" pid="4" name="KSOTemplateDocerSaveRecord">
    <vt:lpwstr>eyJoZGlkIjoiOTNmYjVmY2ZhOTkxYTMyMzQ3NTkxOGZjYmRiYzAxYzAiLCJ1c2VySWQiOiIxOTU2OTQ1NzIifQ==</vt:lpwstr>
  </property>
</Properties>
</file>