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bookmarkStart w:id="0" w:name="_GoBack"/>
      <w:r>
        <w:rPr>
          <w:rFonts w:hint="eastAsia" w:ascii="宋体" w:hAnsi="宋体" w:eastAsia="宋体" w:cs="宋体"/>
          <w:b/>
          <w:bCs/>
          <w:sz w:val="32"/>
          <w:szCs w:val="32"/>
        </w:rPr>
        <w:t>湖北省人民政府智力成果采购（2017年）</w:t>
      </w:r>
    </w:p>
    <w:p>
      <w:pPr>
        <w:jc w:val="center"/>
        <w:rPr>
          <w:rFonts w:hint="eastAsia" w:ascii="宋体" w:hAnsi="宋体" w:eastAsia="宋体" w:cs="宋体"/>
          <w:b/>
          <w:bCs/>
          <w:sz w:val="32"/>
          <w:szCs w:val="32"/>
        </w:rPr>
      </w:pPr>
      <w:r>
        <w:rPr>
          <w:rFonts w:hint="eastAsia" w:ascii="宋体" w:hAnsi="宋体" w:eastAsia="宋体" w:cs="宋体"/>
          <w:b/>
          <w:bCs/>
          <w:sz w:val="32"/>
          <w:szCs w:val="32"/>
        </w:rPr>
        <w:t>重 大 招 标 项 目 指 南</w:t>
      </w:r>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一、总体要求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智力成果要贯彻党的十八大和十八届三中、四中、五中、六中全会精神，以习近平总书记系列重要讲话精神和治国理政新理念新思想新战略为统领，落实省第十一次党代会精神，服务省委省政府科学决策，把强化决策效用作为研究的出发点和落脚点；准确把握国家大政方针政策，全面客观地反映湖北实际情况；坚持问题导向，研究解决发展中的实际问题；对策措施必须具体、实用、有效、有针对性；所用案例资料数据必须最新、准确、可靠；提交成果必须同时提交3500字的成果择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二、智力成果采购项目与研究要求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（一）加快把湖北建成创新强省研究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本项目重点研究但不限于以下方面：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1、研究湖北建成创新强省的背景、意义及重大进展；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2、分析湖北创新优势的变化趋势及面临的挑战；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3、研究提出湖北将科教人才优势转化为发展优势的优化方案；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4、研究提出加快湖北创新强省建设的对策举措。</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（二）加快湖北自贸区建设路径研究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本项目重点研究但不限于以下方面：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1、根据国家定位，提出湖北自贸区建设的优先方向和功能定位；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研究提出依托自贸区提升湖北对外开放度的路径和实际操作方案；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3、研究湖北自贸区制度创新的重点领域和突破口；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4、提出加快湖北自贸区建设的对策举措。</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（三）深入推进武汉城市圈一体化发展的路径和政策研究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本项目重点研究但不限于以下方面：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1、武汉城市圈一体化发展的重大进展及面临的主要制约因素；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2、推进武汉城市圈一体化发展的重点区域、边界设定及空间设计方案；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3、进一步推进武汉城市圈一体化发展可能形成的经济增长潜力、社会保障支出和各类风险评估；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4、推进武汉城市圈一体化发展的战略思路和对策举措。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A6AC6"/>
    <w:rsid w:val="230A6A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2017-08-15T15:17:00Z</dcterms:created>
  <dc:creator>apple</dc:creator>
  <cp:lastModifiedBy>apple</cp:lastModifiedBy>
  <dcterms:modified xsi:type="dcterms:W3CDTF">2017-08-15T15:21:05Z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